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5D1" w:rsidRDefault="00C30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экзамену по дисциплине «Единоборства»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1.</w:t>
      </w:r>
      <w:r w:rsidRPr="00C3055F">
        <w:rPr>
          <w:rFonts w:ascii="Times New Roman" w:hAnsi="Times New Roman" w:cs="Times New Roman"/>
          <w:sz w:val="28"/>
          <w:szCs w:val="28"/>
        </w:rPr>
        <w:tab/>
        <w:t>Организация и содержание работы секции комплексных единоборств.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2.</w:t>
      </w:r>
      <w:r w:rsidRPr="00C3055F">
        <w:rPr>
          <w:rFonts w:ascii="Times New Roman" w:hAnsi="Times New Roman" w:cs="Times New Roman"/>
          <w:sz w:val="28"/>
          <w:szCs w:val="28"/>
        </w:rPr>
        <w:tab/>
        <w:t>Формы планирования занятий.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3.</w:t>
      </w:r>
      <w:r w:rsidRPr="00C3055F">
        <w:rPr>
          <w:rFonts w:ascii="Times New Roman" w:hAnsi="Times New Roman" w:cs="Times New Roman"/>
          <w:sz w:val="28"/>
          <w:szCs w:val="28"/>
        </w:rPr>
        <w:tab/>
        <w:t>Роль тренера как личности в воспитательном процессе юных спортсменов.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4.</w:t>
      </w:r>
      <w:r w:rsidRPr="00C3055F">
        <w:rPr>
          <w:rFonts w:ascii="Times New Roman" w:hAnsi="Times New Roman" w:cs="Times New Roman"/>
          <w:sz w:val="28"/>
          <w:szCs w:val="28"/>
        </w:rPr>
        <w:tab/>
        <w:t>Рабочая документация для секции по комплексным единоборствам.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5.</w:t>
      </w:r>
      <w:r w:rsidRPr="00C3055F">
        <w:rPr>
          <w:rFonts w:ascii="Times New Roman" w:hAnsi="Times New Roman" w:cs="Times New Roman"/>
          <w:sz w:val="28"/>
          <w:szCs w:val="28"/>
        </w:rPr>
        <w:tab/>
        <w:t>Особенности учебно-спортивной работы с подростками и юношами.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6.</w:t>
      </w:r>
      <w:r w:rsidRPr="00C3055F">
        <w:rPr>
          <w:rFonts w:ascii="Times New Roman" w:hAnsi="Times New Roman" w:cs="Times New Roman"/>
          <w:sz w:val="28"/>
          <w:szCs w:val="28"/>
        </w:rPr>
        <w:tab/>
        <w:t>Учёт психических особенностей подростков и юношей при обучении комплексным единоборствам.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7.</w:t>
      </w:r>
      <w:r w:rsidRPr="00C3055F">
        <w:rPr>
          <w:rFonts w:ascii="Times New Roman" w:hAnsi="Times New Roman" w:cs="Times New Roman"/>
          <w:sz w:val="28"/>
          <w:szCs w:val="28"/>
        </w:rPr>
        <w:tab/>
        <w:t xml:space="preserve">Понятие о технике и </w:t>
      </w:r>
      <w:r w:rsidRPr="00C3055F">
        <w:rPr>
          <w:rFonts w:ascii="Times New Roman" w:hAnsi="Times New Roman" w:cs="Times New Roman"/>
          <w:sz w:val="28"/>
          <w:szCs w:val="28"/>
        </w:rPr>
        <w:t>тактике в</w:t>
      </w:r>
      <w:r w:rsidRPr="00C3055F">
        <w:rPr>
          <w:rFonts w:ascii="Times New Roman" w:hAnsi="Times New Roman" w:cs="Times New Roman"/>
          <w:sz w:val="28"/>
          <w:szCs w:val="28"/>
        </w:rPr>
        <w:t xml:space="preserve"> комплексных единоборствах.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8.</w:t>
      </w:r>
      <w:r w:rsidRPr="00C3055F">
        <w:rPr>
          <w:rFonts w:ascii="Times New Roman" w:hAnsi="Times New Roman" w:cs="Times New Roman"/>
          <w:sz w:val="28"/>
          <w:szCs w:val="28"/>
        </w:rPr>
        <w:tab/>
        <w:t>Взаимосвязь техники и тактики с другими сторонами подготовки.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9.</w:t>
      </w:r>
      <w:r w:rsidRPr="00C3055F">
        <w:rPr>
          <w:rFonts w:ascii="Times New Roman" w:hAnsi="Times New Roman" w:cs="Times New Roman"/>
          <w:sz w:val="28"/>
          <w:szCs w:val="28"/>
        </w:rPr>
        <w:tab/>
        <w:t>Основные положения техники и тактики комплексных единоборств.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10.</w:t>
      </w:r>
      <w:r w:rsidRPr="00C3055F">
        <w:rPr>
          <w:rFonts w:ascii="Times New Roman" w:hAnsi="Times New Roman" w:cs="Times New Roman"/>
          <w:sz w:val="28"/>
          <w:szCs w:val="28"/>
        </w:rPr>
        <w:tab/>
        <w:t>Методика обучения основам техники и тактики комплексных единоборствах.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11.</w:t>
      </w:r>
      <w:r w:rsidRPr="00C3055F">
        <w:rPr>
          <w:rFonts w:ascii="Times New Roman" w:hAnsi="Times New Roman" w:cs="Times New Roman"/>
          <w:sz w:val="28"/>
          <w:szCs w:val="28"/>
        </w:rPr>
        <w:tab/>
        <w:t>Задачи, средства и методы обучения единоборца-новичка.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12.</w:t>
      </w:r>
      <w:r w:rsidRPr="00C3055F">
        <w:rPr>
          <w:rFonts w:ascii="Times New Roman" w:hAnsi="Times New Roman" w:cs="Times New Roman"/>
          <w:sz w:val="28"/>
          <w:szCs w:val="28"/>
        </w:rPr>
        <w:tab/>
        <w:t>Оптимальный комплекс технико-тактических действий единоборца-новичка.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13.</w:t>
      </w:r>
      <w:r w:rsidRPr="00C3055F">
        <w:rPr>
          <w:rFonts w:ascii="Times New Roman" w:hAnsi="Times New Roman" w:cs="Times New Roman"/>
          <w:sz w:val="28"/>
          <w:szCs w:val="28"/>
        </w:rPr>
        <w:tab/>
      </w:r>
      <w:r w:rsidRPr="00C3055F">
        <w:rPr>
          <w:rFonts w:ascii="Times New Roman" w:hAnsi="Times New Roman" w:cs="Times New Roman"/>
          <w:sz w:val="28"/>
          <w:szCs w:val="28"/>
        </w:rPr>
        <w:t>Классификация упражнений</w:t>
      </w:r>
      <w:r w:rsidRPr="00C3055F">
        <w:rPr>
          <w:rFonts w:ascii="Times New Roman" w:hAnsi="Times New Roman" w:cs="Times New Roman"/>
          <w:sz w:val="28"/>
          <w:szCs w:val="28"/>
        </w:rPr>
        <w:t xml:space="preserve"> из комплексных единоборств.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14.</w:t>
      </w:r>
      <w:r w:rsidRPr="00C3055F">
        <w:rPr>
          <w:rFonts w:ascii="Times New Roman" w:hAnsi="Times New Roman" w:cs="Times New Roman"/>
          <w:sz w:val="28"/>
          <w:szCs w:val="28"/>
        </w:rPr>
        <w:tab/>
        <w:t>Классификация ударов, защит и контрударов, бросковой техники.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15.</w:t>
      </w:r>
      <w:r w:rsidRPr="00C3055F">
        <w:rPr>
          <w:rFonts w:ascii="Times New Roman" w:hAnsi="Times New Roman" w:cs="Times New Roman"/>
          <w:sz w:val="28"/>
          <w:szCs w:val="28"/>
        </w:rPr>
        <w:tab/>
        <w:t>Последовательность обучения техники ударов, защит, контрударов и приемов борьбы.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16.</w:t>
      </w:r>
      <w:r w:rsidRPr="00C3055F">
        <w:rPr>
          <w:rFonts w:ascii="Times New Roman" w:hAnsi="Times New Roman" w:cs="Times New Roman"/>
          <w:sz w:val="28"/>
          <w:szCs w:val="28"/>
        </w:rPr>
        <w:tab/>
        <w:t>Особенности методики тренировки единоборцев младших спортивных разрядов.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17.</w:t>
      </w:r>
      <w:r w:rsidRPr="00C3055F">
        <w:rPr>
          <w:rFonts w:ascii="Times New Roman" w:hAnsi="Times New Roman" w:cs="Times New Roman"/>
          <w:sz w:val="28"/>
          <w:szCs w:val="28"/>
        </w:rPr>
        <w:tab/>
        <w:t>Основные боевые действия единоборца (атака, защита, контратака).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18.</w:t>
      </w:r>
      <w:r w:rsidRPr="00C3055F">
        <w:rPr>
          <w:rFonts w:ascii="Times New Roman" w:hAnsi="Times New Roman" w:cs="Times New Roman"/>
          <w:sz w:val="28"/>
          <w:szCs w:val="28"/>
        </w:rPr>
        <w:tab/>
        <w:t>Тактическое обоснование техники комплексных единоборств.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19.</w:t>
      </w:r>
      <w:r w:rsidRPr="00C3055F">
        <w:rPr>
          <w:rFonts w:ascii="Times New Roman" w:hAnsi="Times New Roman" w:cs="Times New Roman"/>
          <w:sz w:val="28"/>
          <w:szCs w:val="28"/>
        </w:rPr>
        <w:tab/>
        <w:t>Основные задачи, стоящие перед тренером при обучении новичков.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20.</w:t>
      </w:r>
      <w:r w:rsidRPr="00C3055F">
        <w:rPr>
          <w:rFonts w:ascii="Times New Roman" w:hAnsi="Times New Roman" w:cs="Times New Roman"/>
          <w:sz w:val="28"/>
          <w:szCs w:val="28"/>
        </w:rPr>
        <w:tab/>
        <w:t>Психолого-педагогическая характеристика деятельности тренера.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21.</w:t>
      </w:r>
      <w:r w:rsidRPr="00C3055F">
        <w:rPr>
          <w:rFonts w:ascii="Times New Roman" w:hAnsi="Times New Roman" w:cs="Times New Roman"/>
          <w:sz w:val="28"/>
          <w:szCs w:val="28"/>
        </w:rPr>
        <w:tab/>
        <w:t>Основные методы воспитания подростков и юношей.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22.</w:t>
      </w:r>
      <w:r w:rsidRPr="00C3055F">
        <w:rPr>
          <w:rFonts w:ascii="Times New Roman" w:hAnsi="Times New Roman" w:cs="Times New Roman"/>
          <w:sz w:val="28"/>
          <w:szCs w:val="28"/>
        </w:rPr>
        <w:tab/>
        <w:t>Воспитание морально-волевых и нравственных качеств в процессе обучения подростков.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lastRenderedPageBreak/>
        <w:t>23.</w:t>
      </w:r>
      <w:r w:rsidRPr="00C3055F">
        <w:rPr>
          <w:rFonts w:ascii="Times New Roman" w:hAnsi="Times New Roman" w:cs="Times New Roman"/>
          <w:sz w:val="28"/>
          <w:szCs w:val="28"/>
        </w:rPr>
        <w:tab/>
        <w:t xml:space="preserve">Основные показатели используемые для оценки тренированности в комплексных </w:t>
      </w:r>
      <w:r w:rsidRPr="00C3055F">
        <w:rPr>
          <w:rFonts w:ascii="Times New Roman" w:hAnsi="Times New Roman" w:cs="Times New Roman"/>
          <w:sz w:val="28"/>
          <w:szCs w:val="28"/>
        </w:rPr>
        <w:t>единоборствах.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24.</w:t>
      </w:r>
      <w:r w:rsidRPr="00C3055F">
        <w:rPr>
          <w:rFonts w:ascii="Times New Roman" w:hAnsi="Times New Roman" w:cs="Times New Roman"/>
          <w:sz w:val="28"/>
          <w:szCs w:val="28"/>
        </w:rPr>
        <w:tab/>
        <w:t>Характеристика педагогических показателей тренированности единоборцев.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25.</w:t>
      </w:r>
      <w:r w:rsidRPr="00C3055F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C3055F">
        <w:rPr>
          <w:rFonts w:ascii="Times New Roman" w:hAnsi="Times New Roman" w:cs="Times New Roman"/>
          <w:sz w:val="28"/>
          <w:szCs w:val="28"/>
        </w:rPr>
        <w:t>Основные тесты,</w:t>
      </w:r>
      <w:r w:rsidRPr="00C3055F">
        <w:rPr>
          <w:rFonts w:ascii="Times New Roman" w:hAnsi="Times New Roman" w:cs="Times New Roman"/>
          <w:sz w:val="28"/>
          <w:szCs w:val="28"/>
        </w:rPr>
        <w:t xml:space="preserve"> используемые для оценки уровня подготовленности единоборцев.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26.</w:t>
      </w:r>
      <w:r w:rsidRPr="00C3055F">
        <w:rPr>
          <w:rFonts w:ascii="Times New Roman" w:hAnsi="Times New Roman" w:cs="Times New Roman"/>
          <w:sz w:val="28"/>
          <w:szCs w:val="28"/>
        </w:rPr>
        <w:tab/>
        <w:t>Тесты используемые для оценки эффективности ударной и бросковой техники в комплексных единоборствах.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27.</w:t>
      </w:r>
      <w:r w:rsidRPr="00C3055F">
        <w:rPr>
          <w:rFonts w:ascii="Times New Roman" w:hAnsi="Times New Roman" w:cs="Times New Roman"/>
          <w:sz w:val="28"/>
          <w:szCs w:val="28"/>
        </w:rPr>
        <w:tab/>
        <w:t>Тесты используемые для оценки эффективности защитных действий единоборцев.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28.</w:t>
      </w:r>
      <w:r w:rsidRPr="00C3055F">
        <w:rPr>
          <w:rFonts w:ascii="Times New Roman" w:hAnsi="Times New Roman" w:cs="Times New Roman"/>
          <w:sz w:val="28"/>
          <w:szCs w:val="28"/>
        </w:rPr>
        <w:tab/>
        <w:t>Оценка специальной работоспособности единоборцев.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29.</w:t>
      </w:r>
      <w:r w:rsidRPr="00C3055F">
        <w:rPr>
          <w:rFonts w:ascii="Times New Roman" w:hAnsi="Times New Roman" w:cs="Times New Roman"/>
          <w:sz w:val="28"/>
          <w:szCs w:val="28"/>
        </w:rPr>
        <w:tab/>
        <w:t>Основные элементы двигательной подготовленности единоборцев.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30.</w:t>
      </w:r>
      <w:r w:rsidRPr="00C3055F">
        <w:rPr>
          <w:rFonts w:ascii="Times New Roman" w:hAnsi="Times New Roman" w:cs="Times New Roman"/>
          <w:sz w:val="28"/>
          <w:szCs w:val="28"/>
        </w:rPr>
        <w:tab/>
        <w:t>Оценка быстроты зрительной реакции в комплексных единоборствах.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31.</w:t>
      </w:r>
      <w:r w:rsidRPr="00C3055F">
        <w:rPr>
          <w:rFonts w:ascii="Times New Roman" w:hAnsi="Times New Roman" w:cs="Times New Roman"/>
          <w:sz w:val="28"/>
          <w:szCs w:val="28"/>
        </w:rPr>
        <w:tab/>
        <w:t>Оценка уровня общей физической подготовленности.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32.</w:t>
      </w:r>
      <w:r w:rsidRPr="00C3055F">
        <w:rPr>
          <w:rFonts w:ascii="Times New Roman" w:hAnsi="Times New Roman" w:cs="Times New Roman"/>
          <w:sz w:val="28"/>
          <w:szCs w:val="28"/>
        </w:rPr>
        <w:tab/>
        <w:t>Оперативный контроль за уровнем тренированности единоборцев.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33.</w:t>
      </w:r>
      <w:r w:rsidRPr="00C3055F">
        <w:rPr>
          <w:rFonts w:ascii="Times New Roman" w:hAnsi="Times New Roman" w:cs="Times New Roman"/>
          <w:sz w:val="28"/>
          <w:szCs w:val="28"/>
        </w:rPr>
        <w:tab/>
        <w:t>Текущий контроль за уровнем тренированности единоборцев.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34.</w:t>
      </w:r>
      <w:r w:rsidRPr="00C3055F">
        <w:rPr>
          <w:rFonts w:ascii="Times New Roman" w:hAnsi="Times New Roman" w:cs="Times New Roman"/>
          <w:sz w:val="28"/>
          <w:szCs w:val="28"/>
        </w:rPr>
        <w:tab/>
        <w:t>Поэтапный контроль за уровнем тренированности единоборцев.</w:t>
      </w:r>
    </w:p>
    <w:p w:rsidR="00C3055F" w:rsidRPr="00C3055F" w:rsidRDefault="00C3055F" w:rsidP="00C3055F">
      <w:pPr>
        <w:rPr>
          <w:rFonts w:ascii="Times New Roman" w:hAnsi="Times New Roman" w:cs="Times New Roman"/>
          <w:sz w:val="28"/>
          <w:szCs w:val="28"/>
        </w:rPr>
      </w:pPr>
      <w:r w:rsidRPr="00C3055F">
        <w:rPr>
          <w:rFonts w:ascii="Times New Roman" w:hAnsi="Times New Roman" w:cs="Times New Roman"/>
          <w:sz w:val="28"/>
          <w:szCs w:val="28"/>
        </w:rPr>
        <w:t>35.</w:t>
      </w:r>
      <w:r w:rsidRPr="00C3055F">
        <w:rPr>
          <w:rFonts w:ascii="Times New Roman" w:hAnsi="Times New Roman" w:cs="Times New Roman"/>
          <w:sz w:val="28"/>
          <w:szCs w:val="28"/>
        </w:rPr>
        <w:tab/>
        <w:t>Классификация тренировочных средств по их интенсивности.</w:t>
      </w:r>
    </w:p>
    <w:sectPr w:rsidR="00C3055F" w:rsidRPr="00C30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6B5"/>
    <w:rsid w:val="008E35D1"/>
    <w:rsid w:val="00C3055F"/>
    <w:rsid w:val="00C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BE060"/>
  <w15:chartTrackingRefBased/>
  <w15:docId w15:val="{28C2E80F-613A-4BF8-BE0E-0095E99F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Алена Игоревна</dc:creator>
  <cp:keywords/>
  <dc:description/>
  <cp:lastModifiedBy>Белоусова Алена Игоревна</cp:lastModifiedBy>
  <cp:revision>2</cp:revision>
  <dcterms:created xsi:type="dcterms:W3CDTF">2025-07-10T08:48:00Z</dcterms:created>
  <dcterms:modified xsi:type="dcterms:W3CDTF">2025-07-10T08:49:00Z</dcterms:modified>
</cp:coreProperties>
</file>